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8" w:rsidRDefault="00AC6F48" w:rsidP="00CF0F3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CF0F3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C6F48" w:rsidRDefault="00AC6F48" w:rsidP="00CF0F3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006A" w:rsidP="00CF0F3D">
      <w:pPr>
        <w:tabs>
          <w:tab w:val="left" w:pos="7852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19.04.2022</w:t>
      </w:r>
      <w:r>
        <w:rPr>
          <w:sz w:val="28"/>
          <w:szCs w:val="28"/>
        </w:rPr>
        <w:tab/>
        <w:t>№9</w:t>
      </w:r>
    </w:p>
    <w:p w:rsidR="00AC6F48" w:rsidRDefault="00AC6F48" w:rsidP="00CF0F3D">
      <w:pPr>
        <w:spacing w:line="360" w:lineRule="auto"/>
        <w:jc w:val="center"/>
        <w:rPr>
          <w:sz w:val="28"/>
          <w:szCs w:val="28"/>
        </w:rPr>
      </w:pPr>
    </w:p>
    <w:p w:rsidR="00AC6F48" w:rsidRDefault="00AC6F48" w:rsidP="00CF0F3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9242B9">
        <w:rPr>
          <w:b/>
          <w:sz w:val="28"/>
          <w:szCs w:val="28"/>
        </w:rPr>
        <w:t>ий в решение от 22.12.2021г. № 36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CF0F3D">
      <w:pPr>
        <w:spacing w:line="360" w:lineRule="auto"/>
        <w:jc w:val="center"/>
        <w:rPr>
          <w:b/>
          <w:sz w:val="28"/>
          <w:szCs w:val="28"/>
        </w:rPr>
      </w:pPr>
    </w:p>
    <w:p w:rsidR="00BE0D82" w:rsidRDefault="00CF0F3D" w:rsidP="00CF0F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E0D82">
        <w:rPr>
          <w:sz w:val="28"/>
          <w:szCs w:val="28"/>
        </w:rPr>
        <w:t xml:space="preserve">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 w:rsidR="00BE0D82">
        <w:rPr>
          <w:sz w:val="28"/>
          <w:szCs w:val="28"/>
        </w:rPr>
        <w:t>Новосмаильская</w:t>
      </w:r>
      <w:proofErr w:type="spellEnd"/>
      <w:r w:rsidR="00BE0D82"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BE0D82" w:rsidRDefault="00BE0D82" w:rsidP="00CF0F3D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BE0D82" w:rsidRDefault="00BE0D82" w:rsidP="00CF0F3D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«1.Утвердить основные характеристики муниципального образования Новосмаильское сельское поселение Малмыжского района Кировской области </w:t>
      </w:r>
      <w:r w:rsidR="0052724E">
        <w:rPr>
          <w:sz w:val="28"/>
          <w:szCs w:val="28"/>
        </w:rPr>
        <w:t>(далее бюджет поселения) на 2022</w:t>
      </w:r>
      <w:r>
        <w:rPr>
          <w:sz w:val="28"/>
          <w:szCs w:val="28"/>
        </w:rPr>
        <w:t xml:space="preserve"> год:</w:t>
      </w:r>
    </w:p>
    <w:p w:rsidR="00BE0D82" w:rsidRDefault="00BE0D82" w:rsidP="00CF0F3D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 w:rsidR="00A615A8">
        <w:rPr>
          <w:sz w:val="28"/>
          <w:szCs w:val="28"/>
          <w:lang w:val="tt-RU"/>
        </w:rPr>
        <w:t>4</w:t>
      </w:r>
      <w:r w:rsidR="0002328C">
        <w:rPr>
          <w:sz w:val="28"/>
          <w:szCs w:val="28"/>
          <w:lang w:val="tt-RU"/>
        </w:rPr>
        <w:t>131,50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CF0F3D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2)общий объем расходов бюджета поселения в сумме</w:t>
      </w:r>
      <w:r w:rsidR="00A543CA">
        <w:rPr>
          <w:sz w:val="28"/>
          <w:szCs w:val="28"/>
        </w:rPr>
        <w:t xml:space="preserve"> </w:t>
      </w:r>
      <w:r w:rsidR="00A543CA" w:rsidRPr="00A543CA">
        <w:rPr>
          <w:color w:val="000000"/>
          <w:sz w:val="28"/>
          <w:szCs w:val="28"/>
        </w:rPr>
        <w:t>5 355,01</w:t>
      </w:r>
      <w:r w:rsidR="00A543CA">
        <w:rPr>
          <w:rFonts w:ascii="Arial CYR" w:hAnsi="Arial CYR" w:cs="Arial CYR"/>
          <w:color w:val="000000"/>
        </w:rPr>
        <w:t xml:space="preserve"> </w:t>
      </w:r>
      <w:r>
        <w:rPr>
          <w:sz w:val="28"/>
          <w:szCs w:val="28"/>
        </w:rPr>
        <w:t>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CF0F3D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</w:t>
      </w:r>
      <w:r w:rsidR="00167091">
        <w:rPr>
          <w:color w:val="000000"/>
          <w:spacing w:val="-6"/>
          <w:sz w:val="28"/>
          <w:szCs w:val="28"/>
        </w:rPr>
        <w:t>ит</w:t>
      </w:r>
      <w:r w:rsidR="005E6AA5">
        <w:rPr>
          <w:color w:val="000000"/>
          <w:spacing w:val="-6"/>
          <w:sz w:val="28"/>
          <w:szCs w:val="28"/>
        </w:rPr>
        <w:t xml:space="preserve"> бюджета поселения равен </w:t>
      </w:r>
      <w:r w:rsidR="0002328C">
        <w:rPr>
          <w:color w:val="000000"/>
          <w:spacing w:val="-6"/>
          <w:sz w:val="28"/>
          <w:szCs w:val="28"/>
        </w:rPr>
        <w:t>1223,51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BE0D82" w:rsidRDefault="00BE0D82" w:rsidP="00CF0F3D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3 утвердить в новой редакции согласно приложению № 3</w:t>
      </w:r>
    </w:p>
    <w:p w:rsidR="00BE0D82" w:rsidRDefault="00BE0D82" w:rsidP="00CF0F3D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4 утвердить в новой редакции согласно приложению № 4</w:t>
      </w:r>
    </w:p>
    <w:p w:rsidR="00BE0D82" w:rsidRDefault="00BE0D82" w:rsidP="00CF0F3D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1.5 Приложение  № 5 утвердить в новой редакции согласно приложению № 5</w:t>
      </w:r>
    </w:p>
    <w:p w:rsidR="00BE0D82" w:rsidRDefault="00BE0D82" w:rsidP="00CF0F3D">
      <w:pPr>
        <w:pStyle w:val="a5"/>
        <w:numPr>
          <w:ilvl w:val="1"/>
          <w:numId w:val="6"/>
        </w:num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C0A7C">
        <w:rPr>
          <w:color w:val="000000"/>
          <w:spacing w:val="-6"/>
          <w:sz w:val="28"/>
          <w:szCs w:val="28"/>
        </w:rPr>
        <w:t>Приложение  № 6 утвердить в новой редакции согласно приложению № 6</w:t>
      </w:r>
    </w:p>
    <w:p w:rsidR="00BE0D82" w:rsidRDefault="006C0A7C" w:rsidP="00CF0F3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C0A7C"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CF0F3D" w:rsidRPr="00CF0F3D" w:rsidRDefault="00CF0F3D" w:rsidP="00CF0F3D">
      <w:pPr>
        <w:pStyle w:val="a5"/>
        <w:spacing w:line="360" w:lineRule="auto"/>
        <w:jc w:val="both"/>
        <w:rPr>
          <w:sz w:val="28"/>
          <w:szCs w:val="28"/>
        </w:rPr>
      </w:pPr>
    </w:p>
    <w:p w:rsidR="00BE0D82" w:rsidRDefault="00BE0D82" w:rsidP="00CF0F3D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Глава  сельского поселения</w:t>
      </w:r>
    </w:p>
    <w:p w:rsidR="00BE0D82" w:rsidRDefault="00BE0D82" w:rsidP="00CF0F3D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</w:t>
      </w:r>
      <w:proofErr w:type="spellStart"/>
      <w:r>
        <w:rPr>
          <w:color w:val="000000"/>
          <w:spacing w:val="-6"/>
          <w:sz w:val="28"/>
          <w:szCs w:val="28"/>
        </w:rPr>
        <w:t>Ахатов</w:t>
      </w:r>
      <w:proofErr w:type="spellEnd"/>
    </w:p>
    <w:p w:rsidR="00BE0D82" w:rsidRDefault="00BE0D82" w:rsidP="00CF0F3D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D3480D" w:rsidRPr="00D3480D" w:rsidRDefault="00D3480D" w:rsidP="00D3480D">
      <w:pPr>
        <w:rPr>
          <w:sz w:val="22"/>
        </w:rPr>
      </w:pPr>
    </w:p>
    <w:tbl>
      <w:tblPr>
        <w:tblpPr w:leftFromText="180" w:rightFromText="180" w:vertAnchor="text" w:horzAnchor="margin" w:tblpXSpec="right" w:tblpY="82"/>
        <w:tblW w:w="2520" w:type="dxa"/>
        <w:tblLayout w:type="fixed"/>
        <w:tblLook w:val="04A0"/>
      </w:tblPr>
      <w:tblGrid>
        <w:gridCol w:w="2520"/>
      </w:tblGrid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sz w:val="22"/>
              </w:rPr>
            </w:pPr>
            <w:r w:rsidRPr="00D3480D">
              <w:rPr>
                <w:sz w:val="22"/>
              </w:rPr>
              <w:t>Приложение № 2</w:t>
            </w:r>
          </w:p>
          <w:p w:rsidR="00D3480D" w:rsidRPr="00D3480D" w:rsidRDefault="00D3480D" w:rsidP="005E6AA5">
            <w:pPr>
              <w:spacing w:line="276" w:lineRule="auto"/>
              <w:rPr>
                <w:sz w:val="22"/>
              </w:rPr>
            </w:pPr>
            <w:r w:rsidRPr="00D3480D">
              <w:rPr>
                <w:sz w:val="22"/>
              </w:rPr>
              <w:t>к решению Новосмаильской сельской Думы</w:t>
            </w:r>
          </w:p>
          <w:p w:rsidR="00D3480D" w:rsidRPr="00D3480D" w:rsidRDefault="0002328C" w:rsidP="005E6AA5">
            <w:pPr>
              <w:spacing w:line="276" w:lineRule="auto"/>
              <w:rPr>
                <w:sz w:val="22"/>
              </w:rPr>
            </w:pPr>
            <w:r>
              <w:rPr>
                <w:sz w:val="22"/>
                <w:lang w:eastAsia="en-US"/>
              </w:rPr>
              <w:t>от 19.04</w:t>
            </w:r>
            <w:r w:rsidR="00D3480D" w:rsidRPr="00D3480D">
              <w:rPr>
                <w:sz w:val="22"/>
                <w:lang w:eastAsia="en-US"/>
              </w:rPr>
              <w:t xml:space="preserve">.2021 № </w:t>
            </w:r>
            <w:r>
              <w:rPr>
                <w:sz w:val="22"/>
                <w:lang w:eastAsia="en-US"/>
              </w:rPr>
              <w:t>9</w:t>
            </w: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</w:tbl>
    <w:p w:rsidR="00D3480D" w:rsidRPr="00D3480D" w:rsidRDefault="00B86432" w:rsidP="00D3480D">
      <w:pPr>
        <w:rPr>
          <w:sz w:val="22"/>
        </w:rPr>
      </w:pPr>
      <w:r>
        <w:rPr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15pt;margin-top:-2.85pt;width:125.5pt;height:81pt;z-index:251658240;visibility:visible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" stroked="f">
            <v:fill opacity="0"/>
            <v:textbox inset="0,0,0,0">
              <w:txbxContent>
                <w:p w:rsidR="00CF0F3D" w:rsidRDefault="00CF0F3D" w:rsidP="00D3480D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  <w:r w:rsidR="00D3480D" w:rsidRPr="00D3480D">
        <w:rPr>
          <w:sz w:val="22"/>
        </w:rPr>
        <w:t xml:space="preserve">  </w:t>
      </w:r>
    </w:p>
    <w:p w:rsidR="00D3480D" w:rsidRPr="00D3480D" w:rsidRDefault="00D3480D" w:rsidP="00D3480D">
      <w:pPr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tabs>
          <w:tab w:val="left" w:pos="7290"/>
        </w:tabs>
        <w:jc w:val="both"/>
        <w:rPr>
          <w:sz w:val="22"/>
        </w:rPr>
      </w:pPr>
      <w:r w:rsidRPr="00D3480D">
        <w:rPr>
          <w:sz w:val="22"/>
        </w:rPr>
        <w:tab/>
      </w:r>
    </w:p>
    <w:p w:rsidR="00D3480D" w:rsidRPr="00D3480D" w:rsidRDefault="00D3480D" w:rsidP="00D3480D">
      <w:pPr>
        <w:jc w:val="center"/>
        <w:rPr>
          <w:b/>
          <w:bCs/>
          <w:sz w:val="22"/>
        </w:rPr>
      </w:pPr>
    </w:p>
    <w:p w:rsidR="00D3480D" w:rsidRPr="00D3480D" w:rsidRDefault="00D3480D" w:rsidP="00D3480D">
      <w:pPr>
        <w:jc w:val="center"/>
        <w:rPr>
          <w:b/>
          <w:bCs/>
          <w:sz w:val="22"/>
        </w:rPr>
      </w:pPr>
      <w:r w:rsidRPr="00D3480D">
        <w:rPr>
          <w:b/>
          <w:bCs/>
          <w:sz w:val="22"/>
        </w:rPr>
        <w:t>Объем поступления налоговых доходов общей суммой, объем безвозмездных поступлений по подстатьям классификации доходов бюджетов на 2022 год</w:t>
      </w:r>
    </w:p>
    <w:p w:rsidR="00D3480D" w:rsidRPr="00D3480D" w:rsidRDefault="00D3480D" w:rsidP="00D3480D">
      <w:pPr>
        <w:jc w:val="center"/>
        <w:rPr>
          <w:b/>
          <w:bCs/>
          <w:sz w:val="22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3085"/>
        <w:gridCol w:w="4961"/>
        <w:gridCol w:w="2127"/>
      </w:tblGrid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Код бюджетной классификации 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Наименование доходов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Сумма 2022</w:t>
            </w:r>
          </w:p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(ты</w:t>
            </w:r>
            <w:proofErr w:type="gramStart"/>
            <w:r w:rsidRPr="00D3480D">
              <w:rPr>
                <w:b/>
                <w:bCs/>
                <w:color w:val="000000"/>
                <w:sz w:val="22"/>
                <w:lang w:val="en-US"/>
              </w:rPr>
              <w:t>c</w:t>
            </w:r>
            <w:proofErr w:type="gramEnd"/>
            <w:r w:rsidRPr="00D3480D">
              <w:rPr>
                <w:b/>
                <w:bCs/>
                <w:color w:val="000000"/>
                <w:sz w:val="22"/>
              </w:rPr>
              <w:t>.рублей)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ind w:left="-284" w:firstLine="284"/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000 1000000000 0000  000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НАЛОГОВЫЕ И НЕНАЛОГОВЫЕ ДОХОДЫ </w:t>
            </w:r>
          </w:p>
        </w:tc>
        <w:tc>
          <w:tcPr>
            <w:tcW w:w="2127" w:type="dxa"/>
          </w:tcPr>
          <w:p w:rsidR="00D3480D" w:rsidRPr="00D3480D" w:rsidRDefault="0002328C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2582,00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000  1000000000  0000  000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БЕЗВОЗМЕЗДНЫЕ ПОСТУПЛЕНИЯ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1549,50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000  2020000000  0000  000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1549,50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000 2021000000 0000   150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 xml:space="preserve">000  </w:t>
            </w:r>
            <w:r w:rsidR="007738D8">
              <w:rPr>
                <w:bCs/>
                <w:color w:val="000000"/>
                <w:sz w:val="22"/>
              </w:rPr>
              <w:t>20216</w:t>
            </w:r>
            <w:r w:rsidRPr="00D3480D">
              <w:rPr>
                <w:bCs/>
                <w:color w:val="000000"/>
                <w:sz w:val="22"/>
              </w:rPr>
              <w:t>00000  0000  150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>Дотации на выравнивание бюджетной обеспеченности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7738D8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979  20216</w:t>
            </w:r>
            <w:r w:rsidR="00D3480D" w:rsidRPr="00D3480D">
              <w:rPr>
                <w:bCs/>
                <w:color w:val="000000"/>
                <w:sz w:val="22"/>
              </w:rPr>
              <w:t>00100  0000 150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 xml:space="preserve">Дотации бюджетам сельских поселений на выравнивание бюджетной обеспеченности </w:t>
            </w:r>
            <w:r w:rsidR="007738D8">
              <w:rPr>
                <w:bCs/>
                <w:color w:val="000000"/>
                <w:sz w:val="22"/>
              </w:rPr>
              <w:t>из бюджетов муниципальных районов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000  2023000000  0000  150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pStyle w:val="HTML"/>
              <w:jc w:val="both"/>
              <w:outlineLvl w:val="0"/>
              <w:rPr>
                <w:rFonts w:ascii="Times New Roman" w:hAnsi="Times New Roman"/>
                <w:b/>
                <w:sz w:val="22"/>
              </w:rPr>
            </w:pPr>
            <w:r w:rsidRPr="00D3480D">
              <w:rPr>
                <w:rFonts w:ascii="Times New Roman" w:hAnsi="Times New Roman"/>
                <w:b/>
                <w:bCs/>
                <w:color w:val="000000"/>
                <w:sz w:val="22"/>
              </w:rPr>
              <w:t>Субвенции бюджетам бюджетной системы Российской       Федерации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92,80</w:t>
            </w:r>
          </w:p>
        </w:tc>
      </w:tr>
      <w:tr w:rsidR="00D3480D" w:rsidRPr="00D3480D" w:rsidTr="00CF0F3D">
        <w:trPr>
          <w:trHeight w:val="1667"/>
        </w:trPr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>000  2023511800  0000  150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 w:rsidRPr="00D3480D">
              <w:rPr>
                <w:color w:val="000000"/>
                <w:sz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92,80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color w:val="000000"/>
                <w:sz w:val="22"/>
              </w:rPr>
              <w:t>979  2023511810  0000  150</w:t>
            </w: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sz w:val="22"/>
              </w:rPr>
            </w:pPr>
            <w:r w:rsidRPr="00D3480D">
              <w:rPr>
                <w:color w:val="000000"/>
                <w:sz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92,80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000 2 024000000  0000  150</w:t>
            </w:r>
          </w:p>
        </w:tc>
        <w:tc>
          <w:tcPr>
            <w:tcW w:w="4961" w:type="dxa"/>
          </w:tcPr>
          <w:p w:rsidR="00D3480D" w:rsidRPr="00D3480D" w:rsidRDefault="005525C0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Прочие</w:t>
            </w:r>
            <w:r w:rsidR="00D3480D" w:rsidRPr="00D3480D">
              <w:rPr>
                <w:b/>
                <w:bCs/>
                <w:sz w:val="22"/>
              </w:rPr>
              <w:t xml:space="preserve"> межбюджетные трансферты</w:t>
            </w:r>
          </w:p>
        </w:tc>
        <w:tc>
          <w:tcPr>
            <w:tcW w:w="2127" w:type="dxa"/>
          </w:tcPr>
          <w:p w:rsidR="00D3480D" w:rsidRPr="00D3480D" w:rsidRDefault="007738D8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1254,9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000 2024999900  0000  150</w:t>
            </w:r>
          </w:p>
        </w:tc>
        <w:tc>
          <w:tcPr>
            <w:tcW w:w="4961" w:type="dxa"/>
            <w:vAlign w:val="bottom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 w:rsidRPr="00D3480D">
              <w:rPr>
                <w:b/>
                <w:bCs/>
                <w:sz w:val="22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2127" w:type="dxa"/>
          </w:tcPr>
          <w:p w:rsidR="00D3480D" w:rsidRPr="00D3480D" w:rsidRDefault="007738D8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1254,9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color w:val="000000"/>
                <w:sz w:val="22"/>
              </w:rPr>
              <w:t>979 2024999910  0000  150</w:t>
            </w:r>
          </w:p>
        </w:tc>
        <w:tc>
          <w:tcPr>
            <w:tcW w:w="4961" w:type="dxa"/>
            <w:vAlign w:val="bottom"/>
          </w:tcPr>
          <w:p w:rsidR="00D3480D" w:rsidRPr="00D3480D" w:rsidRDefault="005525C0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>
              <w:rPr>
                <w:sz w:val="22"/>
              </w:rPr>
              <w:t>Прочие</w:t>
            </w:r>
            <w:r w:rsidR="00D3480D" w:rsidRPr="00D3480D">
              <w:rPr>
                <w:sz w:val="22"/>
              </w:rPr>
              <w:t xml:space="preserve"> межбюджетные трансферты, передаваемые бюджетам сельских поселений 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12</w:t>
            </w:r>
            <w:r w:rsidR="007738D8">
              <w:rPr>
                <w:sz w:val="22"/>
              </w:rPr>
              <w:t>54,9</w:t>
            </w:r>
          </w:p>
        </w:tc>
      </w:tr>
      <w:tr w:rsidR="00D3480D" w:rsidRPr="00D3480D" w:rsidTr="00CF0F3D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color w:val="000000"/>
                <w:sz w:val="22"/>
              </w:rPr>
            </w:pPr>
          </w:p>
        </w:tc>
        <w:tc>
          <w:tcPr>
            <w:tcW w:w="4961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212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4</w:t>
            </w:r>
            <w:r w:rsidR="0002328C">
              <w:rPr>
                <w:sz w:val="22"/>
              </w:rPr>
              <w:t>131,50</w:t>
            </w:r>
          </w:p>
        </w:tc>
      </w:tr>
    </w:tbl>
    <w:p w:rsidR="00D3480D" w:rsidRPr="00D3480D" w:rsidRDefault="00D3480D" w:rsidP="00D3480D">
      <w:pPr>
        <w:spacing w:after="200" w:line="276" w:lineRule="auto"/>
        <w:rPr>
          <w:sz w:val="22"/>
        </w:rPr>
      </w:pPr>
    </w:p>
    <w:p w:rsidR="00D3480D" w:rsidRPr="00D3480D" w:rsidRDefault="00D3480D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32"/>
          <w:szCs w:val="28"/>
        </w:rPr>
      </w:pPr>
      <w:r w:rsidRPr="00D3480D">
        <w:rPr>
          <w:color w:val="000000"/>
          <w:spacing w:val="-6"/>
          <w:sz w:val="32"/>
          <w:szCs w:val="28"/>
        </w:rPr>
        <w:br w:type="page"/>
      </w:r>
    </w:p>
    <w:tbl>
      <w:tblPr>
        <w:tblW w:w="8488" w:type="dxa"/>
        <w:tblInd w:w="93" w:type="dxa"/>
        <w:tblLook w:val="04A0"/>
      </w:tblPr>
      <w:tblGrid>
        <w:gridCol w:w="4200"/>
        <w:gridCol w:w="1212"/>
        <w:gridCol w:w="2804"/>
        <w:gridCol w:w="272"/>
      </w:tblGrid>
      <w:tr w:rsidR="001E1B0A" w:rsidRPr="001E1B0A" w:rsidTr="00CF0F3D">
        <w:trPr>
          <w:trHeight w:val="1290"/>
        </w:trPr>
        <w:tc>
          <w:tcPr>
            <w:tcW w:w="5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1E1B0A">
              <w:rPr>
                <w:rFonts w:ascii="Arial" w:hAnsi="Arial" w:cs="Arial"/>
                <w:color w:val="000000"/>
              </w:rPr>
              <w:t>Приложение №3 к решению Новосмаильской сельской думы от 19.04.2022г. №9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720"/>
        </w:trPr>
        <w:tc>
          <w:tcPr>
            <w:tcW w:w="8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бюджета на 2022год.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15"/>
        </w:trPr>
        <w:tc>
          <w:tcPr>
            <w:tcW w:w="8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Наименование расхода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2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Сумма на 2022 год (тыс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2 853,60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1 403,74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625,43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130,65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255"/>
        </w:trPr>
        <w:tc>
          <w:tcPr>
            <w:tcW w:w="541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5 355,01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CF0F3D">
        <w:trPr>
          <w:trHeight w:val="304"/>
        </w:trPr>
        <w:tc>
          <w:tcPr>
            <w:tcW w:w="8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</w:t>
            </w:r>
            <w:r w:rsidRPr="001E1B0A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102BEC" w:rsidRDefault="00102BEC" w:rsidP="00102BEC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28"/>
          <w:szCs w:val="28"/>
        </w:rPr>
      </w:pPr>
    </w:p>
    <w:p w:rsidR="00102BEC" w:rsidRDefault="00102BEC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tbl>
      <w:tblPr>
        <w:tblW w:w="9797" w:type="dxa"/>
        <w:tblInd w:w="93" w:type="dxa"/>
        <w:tblLook w:val="04A0"/>
      </w:tblPr>
      <w:tblGrid>
        <w:gridCol w:w="4159"/>
        <w:gridCol w:w="1810"/>
        <w:gridCol w:w="1035"/>
        <w:gridCol w:w="1834"/>
        <w:gridCol w:w="959"/>
      </w:tblGrid>
      <w:tr w:rsidR="001E1B0A" w:rsidRPr="001E1B0A" w:rsidTr="00407231">
        <w:trPr>
          <w:trHeight w:val="1545"/>
        </w:trPr>
        <w:tc>
          <w:tcPr>
            <w:tcW w:w="7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1E1B0A">
              <w:rPr>
                <w:rFonts w:ascii="Arial" w:hAnsi="Arial" w:cs="Arial"/>
                <w:color w:val="000000"/>
              </w:rPr>
              <w:t>Приложение №4 к решению Новосмаильской сельской думы от 19.04.2022г. №9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90"/>
        </w:trPr>
        <w:tc>
          <w:tcPr>
            <w:tcW w:w="8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Распределение бюджетных </w:t>
            </w:r>
            <w:r w:rsidR="00407231"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ассигнований</w:t>
            </w: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по целевым статьям (муниципальным </w:t>
            </w:r>
            <w:r w:rsidR="00407231"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программам</w:t>
            </w: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внепрограммным направлениям деятельности), группам </w:t>
            </w:r>
            <w:proofErr w:type="gramStart"/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на 2022год.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15"/>
        </w:trPr>
        <w:tc>
          <w:tcPr>
            <w:tcW w:w="8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855"/>
        </w:trPr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Наименование расхода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Сумма на 2022 год (тыс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5 355,01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1 429,86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851,21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122,70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204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333,08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646,00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296,10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Прочие мероприятия по благоустройству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679,57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679,57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482,20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250,00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250,00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Мероприятия по землеустройству и землепользованию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415,58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Выделение земельных участков из земель сельскохозяйственного назначения в счет невостребованных земельных долей и (или) земельных долей, от права 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собственности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 xml:space="preserve"> на которые граждане отказались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84,30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84,30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С.Чишма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180,97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180,97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Пор-Китяк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150,31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150,31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51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53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6,87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217,35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2040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Софинснсирование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субсидии из областного бюджета поселения на выделение земельных участков из земель сельскохозяйственного назначения в счет невостребованных земельных долей и (или) земельных долей, от права 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собственности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 xml:space="preserve"> на которые граждане отказались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0,85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0,85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С.Чишма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126,50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126,50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127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Пор-Китяк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765"/>
        </w:trPr>
        <w:tc>
          <w:tcPr>
            <w:tcW w:w="4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255"/>
        </w:trPr>
        <w:tc>
          <w:tcPr>
            <w:tcW w:w="700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5 355,01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255"/>
        </w:trPr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407231">
        <w:trPr>
          <w:trHeight w:val="304"/>
        </w:trPr>
        <w:tc>
          <w:tcPr>
            <w:tcW w:w="8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</w:t>
            </w:r>
            <w:r w:rsidRPr="001E1B0A">
              <w:rPr>
                <w:rFonts w:ascii="Arial CYR" w:hAnsi="Arial CYR" w:cs="Arial CYR"/>
                <w:color w:val="000000"/>
              </w:rPr>
              <w:t xml:space="preserve"> _______________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AE67D8" w:rsidRDefault="00AE67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10760" w:type="dxa"/>
        <w:tblInd w:w="93" w:type="dxa"/>
        <w:tblLook w:val="04A0"/>
      </w:tblPr>
      <w:tblGrid>
        <w:gridCol w:w="4031"/>
        <w:gridCol w:w="789"/>
        <w:gridCol w:w="1212"/>
        <w:gridCol w:w="1351"/>
        <w:gridCol w:w="978"/>
        <w:gridCol w:w="1972"/>
        <w:gridCol w:w="960"/>
      </w:tblGrid>
      <w:tr w:rsidR="001E1B0A" w:rsidRPr="001E1B0A" w:rsidTr="001E1B0A">
        <w:trPr>
          <w:trHeight w:val="1560"/>
        </w:trPr>
        <w:tc>
          <w:tcPr>
            <w:tcW w:w="7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1E1B0A">
              <w:rPr>
                <w:rFonts w:ascii="Arial" w:hAnsi="Arial" w:cs="Arial"/>
                <w:color w:val="000000"/>
              </w:rPr>
              <w:t>Приложение №5 к решению Новосмаильской сельской думы от 19.04.2022г. №9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380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подразделам, целевым </w:t>
            </w:r>
            <w:r w:rsidR="00407231"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статья</w:t>
            </w:r>
            <w:proofErr w:type="gramStart"/>
            <w:r w:rsidR="00407231"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м</w:t>
            </w:r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>(</w:t>
            </w:r>
            <w:proofErr w:type="gramEnd"/>
            <w:r w:rsidRPr="001E1B0A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муниципальным программам), группам видов расходов классификации расходов бюджета) на 2022год.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15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1E1B0A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855"/>
        </w:trPr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Наименование расхода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Код ГРБС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Сумма на 2022 год (тыс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02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5 355,01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2 853,60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27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Органы местного самоуправления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851,21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122,70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1 403,74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1 403,74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679,57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679,57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416,70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27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180,97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С.Чишма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180,97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180,97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С.Чишма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02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27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150,31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Пор-Китяк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150,31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150,31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Пор-Китяк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625,43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130,65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130,65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Мероприятия по землеустройству и землепользованию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27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27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Выделение земельных участков из земель сельскохозяйственного назначения в счет невостребованных земельных долей и (или) земельных долей, от права 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собственности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 xml:space="preserve"> на которые граждане отказались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204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    </w:t>
            </w:r>
            <w:proofErr w:type="spellStart"/>
            <w:r w:rsidRPr="001E1B0A">
              <w:rPr>
                <w:rFonts w:ascii="Arial CYR" w:hAnsi="Arial CYR" w:cs="Arial CYR"/>
                <w:color w:val="000000"/>
              </w:rPr>
              <w:t>Софинснсирование</w:t>
            </w:r>
            <w:proofErr w:type="spellEnd"/>
            <w:r w:rsidRPr="001E1B0A">
              <w:rPr>
                <w:rFonts w:ascii="Arial CYR" w:hAnsi="Arial CYR" w:cs="Arial CYR"/>
                <w:color w:val="000000"/>
              </w:rPr>
              <w:t xml:space="preserve"> расходов субсидии из областного бюджета поселения на выделение земельных участков из земель сельскохозяйственного назначения в счет невостребованных земельных долей и (или) земельных долей, от права </w:t>
            </w:r>
            <w:proofErr w:type="gramStart"/>
            <w:r w:rsidRPr="001E1B0A">
              <w:rPr>
                <w:rFonts w:ascii="Arial CYR" w:hAnsi="Arial CYR" w:cs="Arial CYR"/>
                <w:color w:val="000000"/>
              </w:rPr>
              <w:t>собственности</w:t>
            </w:r>
            <w:proofErr w:type="gramEnd"/>
            <w:r w:rsidRPr="001E1B0A">
              <w:rPr>
                <w:rFonts w:ascii="Arial CYR" w:hAnsi="Arial CYR" w:cs="Arial CYR"/>
                <w:color w:val="000000"/>
              </w:rPr>
              <w:t xml:space="preserve"> на которые граждане отказались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204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Прочие мероприятия по благоустройству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51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153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333,08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765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646,00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255"/>
        </w:trPr>
        <w:tc>
          <w:tcPr>
            <w:tcW w:w="782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5 355,01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25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E1B0A" w:rsidRPr="001E1B0A" w:rsidTr="001E1B0A">
        <w:trPr>
          <w:trHeight w:val="304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</w:t>
            </w:r>
            <w:r w:rsidRPr="001E1B0A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B0A" w:rsidRPr="001E1B0A" w:rsidRDefault="001E1B0A" w:rsidP="001E1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E1B0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AE67D8" w:rsidRDefault="00AE67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11090" w:type="dxa"/>
        <w:tblInd w:w="-743" w:type="dxa"/>
        <w:tblLook w:val="04A0"/>
      </w:tblPr>
      <w:tblGrid>
        <w:gridCol w:w="960"/>
        <w:gridCol w:w="9170"/>
        <w:gridCol w:w="960"/>
      </w:tblGrid>
      <w:tr w:rsidR="00AC2A52" w:rsidRPr="00AC2A52" w:rsidTr="00AC2A52">
        <w:trPr>
          <w:trHeight w:val="240"/>
        </w:trPr>
        <w:tc>
          <w:tcPr>
            <w:tcW w:w="10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A52" w:rsidRPr="00AC2A52" w:rsidRDefault="00AC2A52" w:rsidP="005C0076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52" w:rsidRPr="00AC2A52" w:rsidRDefault="00AC2A52" w:rsidP="00AC2A52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</w:p>
        </w:tc>
      </w:tr>
      <w:tr w:rsidR="00803CEA" w:rsidRPr="00AC2A52" w:rsidTr="00AC2A52">
        <w:trPr>
          <w:gridAfter w:val="2"/>
          <w:wAfter w:w="10130" w:type="dxa"/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15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tbl>
      <w:tblPr>
        <w:tblpPr w:leftFromText="180" w:rightFromText="180" w:vertAnchor="text" w:horzAnchor="margin" w:tblpY="-13379"/>
        <w:tblW w:w="109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16"/>
      </w:tblGrid>
      <w:tr w:rsidR="00143BC7" w:rsidRPr="00065D20" w:rsidTr="00143BC7">
        <w:trPr>
          <w:trHeight w:val="326"/>
        </w:trPr>
        <w:tc>
          <w:tcPr>
            <w:tcW w:w="10916" w:type="dxa"/>
          </w:tcPr>
          <w:p w:rsidR="00143BC7" w:rsidRDefault="00143BC7" w:rsidP="00143BC7">
            <w:pPr>
              <w:jc w:val="right"/>
            </w:pPr>
          </w:p>
          <w:p w:rsidR="00143BC7" w:rsidRDefault="00143BC7" w:rsidP="00143BC7">
            <w:pPr>
              <w:jc w:val="right"/>
            </w:pPr>
            <w:r>
              <w:t>Приложение № 6</w:t>
            </w:r>
          </w:p>
          <w:p w:rsidR="00143BC7" w:rsidRPr="00065D20" w:rsidRDefault="00143BC7" w:rsidP="00143BC7">
            <w:pPr>
              <w:jc w:val="right"/>
            </w:pPr>
            <w:r w:rsidRPr="00065D20">
              <w:t xml:space="preserve">            к решению Новосмаильской</w:t>
            </w:r>
          </w:p>
          <w:p w:rsidR="00143BC7" w:rsidRDefault="00143BC7" w:rsidP="00143BC7">
            <w:pPr>
              <w:jc w:val="right"/>
            </w:pPr>
            <w:r w:rsidRPr="00065D20">
              <w:t>сельской Думы</w:t>
            </w:r>
          </w:p>
          <w:p w:rsidR="00143BC7" w:rsidRPr="00065D20" w:rsidRDefault="00143BC7" w:rsidP="00143BC7">
            <w:pPr>
              <w:jc w:val="right"/>
            </w:pPr>
            <w:r>
              <w:rPr>
                <w:lang w:eastAsia="en-US"/>
              </w:rPr>
              <w:t>от  19.04.2022г. № 9</w:t>
            </w:r>
            <w:r w:rsidRPr="00065D20">
              <w:t xml:space="preserve">     </w:t>
            </w:r>
          </w:p>
          <w:p w:rsidR="00143BC7" w:rsidRPr="00065D20" w:rsidRDefault="00143BC7" w:rsidP="00143BC7"/>
          <w:p w:rsidR="00143BC7" w:rsidRPr="00C1390C" w:rsidRDefault="00143BC7" w:rsidP="00143BC7">
            <w:pPr>
              <w:jc w:val="center"/>
              <w:rPr>
                <w:b/>
                <w:sz w:val="32"/>
                <w:szCs w:val="32"/>
              </w:rPr>
            </w:pPr>
            <w:r w:rsidRPr="00C1390C">
              <w:rPr>
                <w:b/>
                <w:sz w:val="32"/>
                <w:szCs w:val="32"/>
              </w:rPr>
              <w:t xml:space="preserve">Источники </w:t>
            </w:r>
          </w:p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</w:t>
            </w:r>
            <w:r w:rsidRPr="00C1390C">
              <w:rPr>
                <w:b/>
                <w:sz w:val="32"/>
                <w:szCs w:val="32"/>
              </w:rPr>
              <w:t>инансирования дефицита бюджета поселения на 2022</w:t>
            </w:r>
            <w:r>
              <w:rPr>
                <w:b/>
                <w:sz w:val="32"/>
                <w:szCs w:val="32"/>
              </w:rPr>
              <w:t>г</w:t>
            </w:r>
            <w:r w:rsidRPr="00C1390C">
              <w:rPr>
                <w:b/>
                <w:sz w:val="32"/>
                <w:szCs w:val="32"/>
              </w:rPr>
              <w:t>.</w:t>
            </w:r>
          </w:p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</w:p>
          <w:tbl>
            <w:tblPr>
              <w:tblStyle w:val="a8"/>
              <w:tblW w:w="8789" w:type="dxa"/>
              <w:tblInd w:w="846" w:type="dxa"/>
              <w:tblLayout w:type="fixed"/>
              <w:tblLook w:val="04A0"/>
            </w:tblPr>
            <w:tblGrid>
              <w:gridCol w:w="4252"/>
              <w:gridCol w:w="3119"/>
              <w:gridCol w:w="1418"/>
            </w:tblGrid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Код бюджетной классификации</w:t>
                  </w:r>
                </w:p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ind w:hanging="108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Сумма (тыс. руб.</w:t>
                  </w:r>
                  <w:r w:rsidRPr="00065D20">
                    <w:rPr>
                      <w:color w:val="000000"/>
                    </w:rPr>
                    <w:t>)</w:t>
                  </w:r>
                  <w:r>
                    <w:rPr>
                      <w:color w:val="000000"/>
                    </w:rPr>
                    <w:t xml:space="preserve"> 2022 г.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ИСТОЧНИКИ ВНУТРЕННЕГО ФИНАНСИРОВАНИЯ ДЕФИЦИТА БЮДЖЕТА  РАЙОНА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 xml:space="preserve">000 01 00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0000 000</w:t>
                  </w:r>
                </w:p>
              </w:tc>
              <w:tc>
                <w:tcPr>
                  <w:tcW w:w="1418" w:type="dxa"/>
                </w:tcPr>
                <w:p w:rsidR="00143BC7" w:rsidRPr="00065D20" w:rsidRDefault="0002328C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1223,51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 xml:space="preserve">000 01 05 00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0000 000</w:t>
                  </w:r>
                </w:p>
              </w:tc>
              <w:tc>
                <w:tcPr>
                  <w:tcW w:w="1418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02328C">
                    <w:rPr>
                      <w:b/>
                      <w:bCs/>
                      <w:color w:val="000000"/>
                    </w:rPr>
                    <w:t>223,51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 xml:space="preserve">000 01 05 00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0000 500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4131,50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 xml:space="preserve">000 01 05 02 00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0000 500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02328C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4131,50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000 01 05 02 01 00 0000 510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4131,50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Увеличение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979 01 05 02 01 10 0000 510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4131,5</w:t>
                  </w:r>
                  <w:r w:rsidR="00143BC7" w:rsidRPr="00FD288C">
                    <w:t>0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 xml:space="preserve">000 01 05 00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65D20">
                    <w:rPr>
                      <w:b/>
                      <w:bCs/>
                      <w:color w:val="000000"/>
                    </w:rPr>
                    <w:t>00</w:t>
                  </w:r>
                  <w:proofErr w:type="spellEnd"/>
                  <w:r w:rsidRPr="00065D20">
                    <w:rPr>
                      <w:b/>
                      <w:bCs/>
                      <w:color w:val="000000"/>
                    </w:rPr>
                    <w:t xml:space="preserve"> 0000 600</w:t>
                  </w:r>
                </w:p>
              </w:tc>
              <w:tc>
                <w:tcPr>
                  <w:tcW w:w="1418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</w:pPr>
                  <w:r w:rsidRPr="005C0076">
                    <w:rPr>
                      <w:rFonts w:ascii="Arial CYR" w:hAnsi="Arial CYR" w:cs="Arial CYR"/>
                      <w:color w:val="000000"/>
                    </w:rPr>
                    <w:t>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 </w:t>
                  </w:r>
                  <w:r w:rsidRPr="005C0076">
                    <w:rPr>
                      <w:rFonts w:ascii="Arial CYR" w:hAnsi="Arial CYR" w:cs="Arial CYR"/>
                      <w:color w:val="000000"/>
                    </w:rPr>
                    <w:t>35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5,01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B24A7F" w:rsidRDefault="00143BC7" w:rsidP="00143BC7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Уменьшение прочих остатков средств бюджета</w:t>
                  </w:r>
                </w:p>
              </w:tc>
              <w:tc>
                <w:tcPr>
                  <w:tcW w:w="3119" w:type="dxa"/>
                </w:tcPr>
                <w:p w:rsidR="00143BC7" w:rsidRPr="00B24A7F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 xml:space="preserve">000 01 05 02 00 </w:t>
                  </w:r>
                  <w:proofErr w:type="spellStart"/>
                  <w:r w:rsidRPr="00B24A7F">
                    <w:rPr>
                      <w:bCs/>
                      <w:color w:val="000000"/>
                    </w:rPr>
                    <w:t>00</w:t>
                  </w:r>
                  <w:proofErr w:type="spellEnd"/>
                  <w:r w:rsidRPr="00B24A7F">
                    <w:rPr>
                      <w:bCs/>
                      <w:color w:val="000000"/>
                    </w:rPr>
                    <w:t xml:space="preserve"> 0000 600</w:t>
                  </w:r>
                </w:p>
              </w:tc>
              <w:tc>
                <w:tcPr>
                  <w:tcW w:w="1418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</w:pPr>
                  <w:r w:rsidRPr="005C0076">
                    <w:rPr>
                      <w:rFonts w:ascii="Arial CYR" w:hAnsi="Arial CYR" w:cs="Arial CYR"/>
                      <w:color w:val="000000"/>
                    </w:rPr>
                    <w:t>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 </w:t>
                  </w:r>
                  <w:r w:rsidRPr="005C0076">
                    <w:rPr>
                      <w:rFonts w:ascii="Arial CYR" w:hAnsi="Arial CYR" w:cs="Arial CYR"/>
                      <w:color w:val="000000"/>
                    </w:rPr>
                    <w:t>35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5,01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B24A7F" w:rsidRDefault="00143BC7" w:rsidP="00143BC7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B24A7F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000 01 05 02 01</w:t>
                  </w:r>
                  <w:r w:rsidRPr="00B24A7F">
                    <w:rPr>
                      <w:bCs/>
                      <w:color w:val="000000"/>
                    </w:rPr>
                    <w:t xml:space="preserve"> 00 0000 600</w:t>
                  </w:r>
                </w:p>
              </w:tc>
              <w:tc>
                <w:tcPr>
                  <w:tcW w:w="1418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</w:pPr>
                  <w:r w:rsidRPr="005C0076">
                    <w:rPr>
                      <w:rFonts w:ascii="Arial CYR" w:hAnsi="Arial CYR" w:cs="Arial CYR"/>
                      <w:color w:val="000000"/>
                    </w:rPr>
                    <w:t>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 </w:t>
                  </w:r>
                  <w:r w:rsidRPr="005C0076">
                    <w:rPr>
                      <w:rFonts w:ascii="Arial CYR" w:hAnsi="Arial CYR" w:cs="Arial CYR"/>
                      <w:color w:val="000000"/>
                    </w:rPr>
                    <w:t>35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5,01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979 01 05 02 01 1</w:t>
                  </w:r>
                  <w:r w:rsidRPr="00B24A7F">
                    <w:rPr>
                      <w:bCs/>
                      <w:color w:val="000000"/>
                    </w:rPr>
                    <w:t>0 0000 600</w:t>
                  </w:r>
                </w:p>
              </w:tc>
              <w:tc>
                <w:tcPr>
                  <w:tcW w:w="1418" w:type="dxa"/>
                </w:tcPr>
                <w:p w:rsidR="00143BC7" w:rsidRDefault="00143BC7" w:rsidP="00143BC7">
                  <w:pPr>
                    <w:framePr w:hSpace="180" w:wrap="around" w:vAnchor="text" w:hAnchor="margin" w:y="-13379"/>
                  </w:pPr>
                  <w:r w:rsidRPr="005C0076">
                    <w:rPr>
                      <w:rFonts w:ascii="Arial CYR" w:hAnsi="Arial CYR" w:cs="Arial CYR"/>
                      <w:color w:val="000000"/>
                    </w:rPr>
                    <w:t>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 </w:t>
                  </w:r>
                  <w:r w:rsidRPr="005C0076">
                    <w:rPr>
                      <w:rFonts w:ascii="Arial CYR" w:hAnsi="Arial CYR" w:cs="Arial CYR"/>
                      <w:color w:val="000000"/>
                    </w:rPr>
                    <w:t>35</w:t>
                  </w:r>
                  <w:r w:rsidR="0002328C">
                    <w:rPr>
                      <w:rFonts w:ascii="Arial CYR" w:hAnsi="Arial CYR" w:cs="Arial CYR"/>
                      <w:color w:val="000000"/>
                    </w:rPr>
                    <w:t>5,01</w:t>
                  </w:r>
                </w:p>
              </w:tc>
            </w:tr>
          </w:tbl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</w:p>
          <w:p w:rsidR="00143BC7" w:rsidRPr="00065D20" w:rsidRDefault="00143BC7" w:rsidP="00143BC7">
            <w:pPr>
              <w:jc w:val="center"/>
            </w:pPr>
          </w:p>
        </w:tc>
      </w:tr>
    </w:tbl>
    <w:p w:rsidR="00520649" w:rsidRDefault="00520649" w:rsidP="00520649">
      <w:pPr>
        <w:spacing w:after="200" w:line="276" w:lineRule="auto"/>
        <w:jc w:val="right"/>
      </w:pPr>
    </w:p>
    <w:p w:rsidR="00520649" w:rsidRDefault="00520649" w:rsidP="00520649">
      <w:pPr>
        <w:spacing w:after="200" w:line="276" w:lineRule="auto"/>
      </w:pPr>
      <w:r>
        <w:t xml:space="preserve">                                                                 ____________________</w:t>
      </w:r>
    </w:p>
    <w:p w:rsidR="00397C56" w:rsidRPr="00397C56" w:rsidRDefault="00520649" w:rsidP="00397C56">
      <w:pPr>
        <w:spacing w:line="360" w:lineRule="auto"/>
        <w:contextualSpacing/>
        <w:jc w:val="center"/>
        <w:rPr>
          <w:sz w:val="24"/>
          <w:szCs w:val="24"/>
        </w:rPr>
      </w:pPr>
      <w:r>
        <w:rPr>
          <w:sz w:val="22"/>
          <w:szCs w:val="22"/>
        </w:rPr>
        <w:br w:type="page"/>
      </w:r>
      <w:r w:rsidR="00397C56" w:rsidRPr="00397C56">
        <w:rPr>
          <w:sz w:val="24"/>
          <w:szCs w:val="24"/>
        </w:rPr>
        <w:lastRenderedPageBreak/>
        <w:t>Пояснительная записка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center"/>
        <w:rPr>
          <w:sz w:val="24"/>
          <w:szCs w:val="24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Решением </w:t>
      </w:r>
      <w:proofErr w:type="spellStart"/>
      <w:r w:rsidRPr="00397C56">
        <w:rPr>
          <w:sz w:val="24"/>
          <w:szCs w:val="24"/>
        </w:rPr>
        <w:t>Новосмаильской</w:t>
      </w:r>
      <w:proofErr w:type="spellEnd"/>
      <w:r w:rsidRPr="00397C56">
        <w:rPr>
          <w:sz w:val="24"/>
          <w:szCs w:val="24"/>
        </w:rPr>
        <w:t xml:space="preserve"> сельской Думы от 19.04.2022 №9 «О внесении изменений и дополнений в решение от 24.12.2021 № 26» внесены изменения в объемы налоговых и неналоговых доходов в сумме 84,3 тыс. рублей.  Общий объем налоговых и неналоговых доходов составляет 2582,00 тыс. рублей, объем безвозмездных поступлений составляет 1549,50 тыс. рублей.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Изменения, внесенные решением </w:t>
      </w:r>
      <w:proofErr w:type="spellStart"/>
      <w:r w:rsidRPr="00397C56">
        <w:rPr>
          <w:sz w:val="24"/>
          <w:szCs w:val="24"/>
        </w:rPr>
        <w:t>Новосмаильской</w:t>
      </w:r>
      <w:proofErr w:type="spellEnd"/>
      <w:r w:rsidRPr="00397C56">
        <w:rPr>
          <w:sz w:val="24"/>
          <w:szCs w:val="24"/>
        </w:rPr>
        <w:t xml:space="preserve"> сельской Думы в доходную часть бюджета поселения от 03.03.2022 №6  представлены в приложении №1 к данной пояснительной записке.  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ИТОГО ДОХОДОВ: 4131,50 (</w:t>
      </w:r>
      <w:r w:rsidRPr="00397C56">
        <w:rPr>
          <w:color w:val="333333"/>
          <w:sz w:val="24"/>
          <w:szCs w:val="24"/>
          <w:shd w:val="clear" w:color="auto" w:fill="FFFFFF"/>
        </w:rPr>
        <w:t xml:space="preserve">четыре миллиона сто тридцать одна тысяча ,50коп. </w:t>
      </w:r>
      <w:r w:rsidRPr="00397C56">
        <w:rPr>
          <w:sz w:val="24"/>
          <w:szCs w:val="24"/>
        </w:rPr>
        <w:t xml:space="preserve">) тысяча рублей. </w:t>
      </w:r>
    </w:p>
    <w:p w:rsidR="00397C56" w:rsidRPr="00397C56" w:rsidRDefault="00397C56" w:rsidP="00397C56">
      <w:pPr>
        <w:widowControl/>
        <w:autoSpaceDE/>
        <w:autoSpaceDN/>
        <w:adjustRightInd/>
        <w:spacing w:after="254"/>
        <w:ind w:left="20" w:right="40"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            Изменения бюджетных ассигнований составили + 84 300,00 рублей. </w:t>
      </w:r>
    </w:p>
    <w:p w:rsidR="00397C56" w:rsidRPr="00397C56" w:rsidRDefault="00397C56" w:rsidP="00397C56">
      <w:pPr>
        <w:widowControl/>
        <w:autoSpaceDE/>
        <w:autoSpaceDN/>
        <w:adjustRightInd/>
        <w:spacing w:after="254"/>
        <w:ind w:left="20" w:right="40"/>
        <w:jc w:val="both"/>
        <w:rPr>
          <w:sz w:val="24"/>
          <w:szCs w:val="24"/>
        </w:rPr>
      </w:pPr>
      <w:r w:rsidRPr="00397C56">
        <w:rPr>
          <w:sz w:val="24"/>
          <w:szCs w:val="24"/>
        </w:rPr>
        <w:t>Ассигнования направлены на увеличение расходов по: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979.0104.0100001080.244.223.05 - 1000руб. (услуга по обращению с ТКО);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979.0104.0100001080.244.226-21 000руб. (тех. обслуживание);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979.0104.0100001080.244.225 - 5000руб. (заправка картриджа);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979.0113.0100009010.244.310 – 130 000руб (дет. игровые площадки);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color w:val="FF0000"/>
          <w:sz w:val="24"/>
          <w:szCs w:val="24"/>
        </w:rPr>
      </w:pPr>
      <w:r w:rsidRPr="00397C56">
        <w:rPr>
          <w:sz w:val="24"/>
          <w:szCs w:val="24"/>
        </w:rPr>
        <w:t xml:space="preserve">- КБК 979.0412.0100009060.244.226 – 45 000руб. (Межевание земель); 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979.0412.0100015110.244.226 – 84 300,00руб. (Выделение земельных участков);</w:t>
      </w:r>
      <w:r w:rsidRPr="00397C56">
        <w:rPr>
          <w:color w:val="FF0000"/>
          <w:sz w:val="24"/>
          <w:szCs w:val="24"/>
        </w:rPr>
        <w:t xml:space="preserve"> 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КБК 979.0412.01000</w:t>
      </w:r>
      <w:r w:rsidRPr="00397C56">
        <w:rPr>
          <w:sz w:val="24"/>
          <w:szCs w:val="24"/>
          <w:lang w:val="en-US"/>
        </w:rPr>
        <w:t>S</w:t>
      </w:r>
      <w:r w:rsidRPr="00397C56">
        <w:rPr>
          <w:sz w:val="24"/>
          <w:szCs w:val="24"/>
        </w:rPr>
        <w:t>5110.244.226 – 851,16 руб.;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           Произведены передвижки лимитов с КБК: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- 979.0102.010000100.121.211 – 91851,16руб. (заработная плата по главе);</w:t>
      </w:r>
    </w:p>
    <w:p w:rsidR="00397C56" w:rsidRPr="00397C56" w:rsidRDefault="00397C56" w:rsidP="00397C56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- 979.0113.0100008000.247.223.01- 111 000,00 руб. (расходы на отопление).</w:t>
      </w:r>
    </w:p>
    <w:p w:rsidR="00397C56" w:rsidRPr="00397C56" w:rsidRDefault="00397C56" w:rsidP="00397C56">
      <w:pPr>
        <w:widowControl/>
        <w:autoSpaceDE/>
        <w:autoSpaceDN/>
        <w:adjustRightInd/>
        <w:spacing w:after="236" w:line="360" w:lineRule="auto"/>
        <w:ind w:left="20" w:right="4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ИТОГО РАСХОДОВ: </w:t>
      </w:r>
      <w:r w:rsidRPr="00397C56">
        <w:rPr>
          <w:color w:val="000000"/>
          <w:sz w:val="27"/>
          <w:szCs w:val="27"/>
        </w:rPr>
        <w:t>5 355,01</w:t>
      </w:r>
      <w:r w:rsidRPr="00397C56">
        <w:rPr>
          <w:sz w:val="24"/>
          <w:szCs w:val="24"/>
        </w:rPr>
        <w:t xml:space="preserve"> (пять миллионов триста пятьдесят пять тысячи десять) рублей 00 коп.</w:t>
      </w:r>
    </w:p>
    <w:p w:rsidR="00397C56" w:rsidRPr="00397C56" w:rsidRDefault="00397C56" w:rsidP="00397C56">
      <w:pPr>
        <w:widowControl/>
        <w:autoSpaceDE/>
        <w:autoSpaceDN/>
        <w:adjustRightInd/>
        <w:spacing w:after="236" w:line="360" w:lineRule="auto"/>
        <w:ind w:left="20" w:right="40"/>
        <w:contextualSpacing/>
        <w:jc w:val="both"/>
        <w:rPr>
          <w:sz w:val="24"/>
          <w:szCs w:val="24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after="236" w:line="360" w:lineRule="auto"/>
        <w:ind w:left="20" w:right="40"/>
        <w:contextualSpacing/>
        <w:jc w:val="both"/>
        <w:rPr>
          <w:sz w:val="24"/>
          <w:szCs w:val="24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ind w:left="20"/>
        <w:contextualSpacing/>
        <w:jc w:val="both"/>
        <w:rPr>
          <w:sz w:val="24"/>
          <w:szCs w:val="24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ind w:left="2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 xml:space="preserve">Специалист по финансам 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ind w:left="20"/>
        <w:contextualSpacing/>
        <w:jc w:val="both"/>
        <w:rPr>
          <w:sz w:val="24"/>
          <w:szCs w:val="24"/>
        </w:rPr>
      </w:pPr>
      <w:r w:rsidRPr="00397C56">
        <w:rPr>
          <w:sz w:val="24"/>
          <w:szCs w:val="24"/>
        </w:rPr>
        <w:t>и бухгалтерскому учету:    Соловьева К.О.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right"/>
        <w:outlineLvl w:val="0"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right"/>
        <w:outlineLvl w:val="0"/>
        <w:rPr>
          <w:sz w:val="28"/>
          <w:szCs w:val="28"/>
        </w:rPr>
      </w:pPr>
      <w:r w:rsidRPr="00397C56">
        <w:rPr>
          <w:sz w:val="28"/>
          <w:szCs w:val="28"/>
        </w:rPr>
        <w:t>Приложение № 1 к пояснительной записке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right"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right"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contextualSpacing/>
        <w:jc w:val="center"/>
        <w:rPr>
          <w:sz w:val="28"/>
          <w:szCs w:val="28"/>
        </w:rPr>
      </w:pPr>
      <w:r w:rsidRPr="00397C56">
        <w:rPr>
          <w:sz w:val="28"/>
          <w:szCs w:val="28"/>
        </w:rPr>
        <w:lastRenderedPageBreak/>
        <w:t xml:space="preserve">Информация о суммах корректировки безвозмездных доходов бюджета поселения муниципального образования </w:t>
      </w:r>
    </w:p>
    <w:p w:rsidR="00397C56" w:rsidRPr="00397C56" w:rsidRDefault="00397C56" w:rsidP="00397C56">
      <w:pPr>
        <w:widowControl/>
        <w:autoSpaceDE/>
        <w:autoSpaceDN/>
        <w:adjustRightInd/>
        <w:contextualSpacing/>
        <w:jc w:val="center"/>
        <w:rPr>
          <w:sz w:val="28"/>
          <w:szCs w:val="28"/>
        </w:rPr>
      </w:pPr>
      <w:proofErr w:type="spellStart"/>
      <w:r w:rsidRPr="00397C56">
        <w:rPr>
          <w:sz w:val="28"/>
          <w:szCs w:val="28"/>
        </w:rPr>
        <w:t>Новосмаильское</w:t>
      </w:r>
      <w:proofErr w:type="spellEnd"/>
      <w:r w:rsidRPr="00397C56">
        <w:rPr>
          <w:sz w:val="28"/>
          <w:szCs w:val="28"/>
        </w:rPr>
        <w:t xml:space="preserve"> сельское поселение.</w:t>
      </w: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rPr>
          <w:sz w:val="28"/>
          <w:szCs w:val="28"/>
        </w:rPr>
      </w:pPr>
    </w:p>
    <w:p w:rsidR="00397C56" w:rsidRPr="00397C56" w:rsidRDefault="00397C56" w:rsidP="00397C56">
      <w:pPr>
        <w:widowControl/>
        <w:autoSpaceDE/>
        <w:autoSpaceDN/>
        <w:adjustRightInd/>
        <w:spacing w:line="360" w:lineRule="auto"/>
        <w:contextualSpacing/>
        <w:jc w:val="center"/>
        <w:rPr>
          <w:sz w:val="28"/>
          <w:szCs w:val="28"/>
        </w:rPr>
      </w:pPr>
    </w:p>
    <w:tbl>
      <w:tblPr>
        <w:tblW w:w="9692" w:type="dxa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0"/>
        <w:gridCol w:w="3366"/>
        <w:gridCol w:w="2806"/>
      </w:tblGrid>
      <w:tr w:rsidR="00397C56" w:rsidRPr="00397C56" w:rsidTr="00F31AAC">
        <w:trPr>
          <w:trHeight w:val="1374"/>
        </w:trPr>
        <w:tc>
          <w:tcPr>
            <w:tcW w:w="3520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Наименование</w:t>
            </w:r>
          </w:p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КБК</w:t>
            </w:r>
          </w:p>
        </w:tc>
        <w:tc>
          <w:tcPr>
            <w:tcW w:w="2806" w:type="dxa"/>
            <w:shd w:val="clear" w:color="auto" w:fill="auto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Сумма изменений на 2022 год (тыс.руб.)</w:t>
            </w:r>
          </w:p>
        </w:tc>
      </w:tr>
      <w:tr w:rsidR="00397C56" w:rsidRPr="00397C56" w:rsidTr="00F31AAC">
        <w:trPr>
          <w:trHeight w:val="551"/>
        </w:trPr>
        <w:tc>
          <w:tcPr>
            <w:tcW w:w="3520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Инициативные платежи</w:t>
            </w:r>
          </w:p>
        </w:tc>
        <w:tc>
          <w:tcPr>
            <w:tcW w:w="3366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ind w:left="-428" w:firstLine="428"/>
              <w:contextualSpacing/>
              <w:jc w:val="center"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979 11715030 10 000 150</w:t>
            </w:r>
          </w:p>
        </w:tc>
        <w:tc>
          <w:tcPr>
            <w:tcW w:w="2806" w:type="dxa"/>
            <w:shd w:val="clear" w:color="auto" w:fill="auto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+84,30</w:t>
            </w:r>
          </w:p>
        </w:tc>
      </w:tr>
      <w:tr w:rsidR="00397C56" w:rsidRPr="00397C56" w:rsidTr="00F31AAC">
        <w:trPr>
          <w:trHeight w:val="645"/>
        </w:trPr>
        <w:tc>
          <w:tcPr>
            <w:tcW w:w="3520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Итого:</w:t>
            </w:r>
          </w:p>
        </w:tc>
        <w:tc>
          <w:tcPr>
            <w:tcW w:w="3366" w:type="dxa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397C56" w:rsidRPr="00397C56" w:rsidRDefault="00397C56" w:rsidP="00397C5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397C56">
              <w:rPr>
                <w:sz w:val="28"/>
                <w:szCs w:val="28"/>
              </w:rPr>
              <w:t>+84,30</w:t>
            </w:r>
          </w:p>
        </w:tc>
      </w:tr>
    </w:tbl>
    <w:p w:rsidR="00397C56" w:rsidRPr="00397C56" w:rsidRDefault="00397C56" w:rsidP="00397C56">
      <w:pPr>
        <w:widowControl/>
        <w:tabs>
          <w:tab w:val="left" w:pos="435"/>
        </w:tabs>
        <w:autoSpaceDE/>
        <w:autoSpaceDN/>
        <w:adjustRightInd/>
        <w:spacing w:line="360" w:lineRule="auto"/>
        <w:contextualSpacing/>
        <w:rPr>
          <w:sz w:val="28"/>
          <w:szCs w:val="28"/>
        </w:rPr>
      </w:pPr>
      <w:r w:rsidRPr="00397C56">
        <w:rPr>
          <w:sz w:val="28"/>
          <w:szCs w:val="28"/>
        </w:rPr>
        <w:tab/>
      </w:r>
    </w:p>
    <w:p w:rsidR="000E6D8D" w:rsidRDefault="000E6D8D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</w:p>
    <w:sectPr w:rsidR="000E6D8D" w:rsidSect="00CF0F3D">
      <w:pgSz w:w="11906" w:h="16838"/>
      <w:pgMar w:top="426" w:right="991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A54" w:rsidRDefault="000A3A54" w:rsidP="00D3480D">
      <w:r>
        <w:separator/>
      </w:r>
    </w:p>
  </w:endnote>
  <w:endnote w:type="continuationSeparator" w:id="0">
    <w:p w:rsidR="000A3A54" w:rsidRDefault="000A3A54" w:rsidP="00D3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A54" w:rsidRDefault="000A3A54" w:rsidP="00D3480D">
      <w:r>
        <w:separator/>
      </w:r>
    </w:p>
  </w:footnote>
  <w:footnote w:type="continuationSeparator" w:id="0">
    <w:p w:rsidR="000A3A54" w:rsidRDefault="000A3A54" w:rsidP="00D348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BE8"/>
    <w:multiLevelType w:val="multilevel"/>
    <w:tmpl w:val="8D569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8AB5219"/>
    <w:multiLevelType w:val="hybridMultilevel"/>
    <w:tmpl w:val="845E9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71FE1"/>
    <w:multiLevelType w:val="multilevel"/>
    <w:tmpl w:val="404E46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29340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48"/>
    <w:rsid w:val="0002328C"/>
    <w:rsid w:val="00031CFF"/>
    <w:rsid w:val="00066D44"/>
    <w:rsid w:val="00085A0D"/>
    <w:rsid w:val="000A3A54"/>
    <w:rsid w:val="000B4441"/>
    <w:rsid w:val="000C32C0"/>
    <w:rsid w:val="000E23F7"/>
    <w:rsid w:val="000E6D8D"/>
    <w:rsid w:val="0010125D"/>
    <w:rsid w:val="00101445"/>
    <w:rsid w:val="00102BEC"/>
    <w:rsid w:val="0011537A"/>
    <w:rsid w:val="00143BC7"/>
    <w:rsid w:val="00157E6F"/>
    <w:rsid w:val="00167091"/>
    <w:rsid w:val="001676E3"/>
    <w:rsid w:val="001930C3"/>
    <w:rsid w:val="001A2947"/>
    <w:rsid w:val="001A464C"/>
    <w:rsid w:val="001A76C5"/>
    <w:rsid w:val="001E1B0A"/>
    <w:rsid w:val="001F3ACB"/>
    <w:rsid w:val="00217C84"/>
    <w:rsid w:val="00230C65"/>
    <w:rsid w:val="00242E1C"/>
    <w:rsid w:val="00257AD3"/>
    <w:rsid w:val="002672EC"/>
    <w:rsid w:val="002809CA"/>
    <w:rsid w:val="002C0CA3"/>
    <w:rsid w:val="002E0F27"/>
    <w:rsid w:val="002E203A"/>
    <w:rsid w:val="002F2248"/>
    <w:rsid w:val="002F4EA6"/>
    <w:rsid w:val="00307ED7"/>
    <w:rsid w:val="00323818"/>
    <w:rsid w:val="00334C13"/>
    <w:rsid w:val="00335FF1"/>
    <w:rsid w:val="00373926"/>
    <w:rsid w:val="00397C56"/>
    <w:rsid w:val="003E14DF"/>
    <w:rsid w:val="0040069A"/>
    <w:rsid w:val="00400749"/>
    <w:rsid w:val="00407231"/>
    <w:rsid w:val="00411EE9"/>
    <w:rsid w:val="00423357"/>
    <w:rsid w:val="00425DD8"/>
    <w:rsid w:val="00451B05"/>
    <w:rsid w:val="00460699"/>
    <w:rsid w:val="004625F6"/>
    <w:rsid w:val="004669B6"/>
    <w:rsid w:val="00472F5A"/>
    <w:rsid w:val="004849D6"/>
    <w:rsid w:val="00487F49"/>
    <w:rsid w:val="004B7ABE"/>
    <w:rsid w:val="0050151F"/>
    <w:rsid w:val="005136ED"/>
    <w:rsid w:val="00520649"/>
    <w:rsid w:val="0052600B"/>
    <w:rsid w:val="0052724E"/>
    <w:rsid w:val="00542F7C"/>
    <w:rsid w:val="00546A32"/>
    <w:rsid w:val="005525C0"/>
    <w:rsid w:val="005B46F9"/>
    <w:rsid w:val="005C0076"/>
    <w:rsid w:val="005E1637"/>
    <w:rsid w:val="005E6AA5"/>
    <w:rsid w:val="0060258F"/>
    <w:rsid w:val="00620FC9"/>
    <w:rsid w:val="00644757"/>
    <w:rsid w:val="00650A1F"/>
    <w:rsid w:val="0066320D"/>
    <w:rsid w:val="00697267"/>
    <w:rsid w:val="006C0A7C"/>
    <w:rsid w:val="006E0574"/>
    <w:rsid w:val="006E4556"/>
    <w:rsid w:val="00706FD7"/>
    <w:rsid w:val="007114A4"/>
    <w:rsid w:val="00711DEC"/>
    <w:rsid w:val="007679F3"/>
    <w:rsid w:val="007734A3"/>
    <w:rsid w:val="007738D8"/>
    <w:rsid w:val="00782DD1"/>
    <w:rsid w:val="0079770E"/>
    <w:rsid w:val="00797B22"/>
    <w:rsid w:val="007B5C70"/>
    <w:rsid w:val="007B5FB4"/>
    <w:rsid w:val="00803CEA"/>
    <w:rsid w:val="00820982"/>
    <w:rsid w:val="008522B5"/>
    <w:rsid w:val="00896229"/>
    <w:rsid w:val="008E6490"/>
    <w:rsid w:val="008F0A97"/>
    <w:rsid w:val="008F18C9"/>
    <w:rsid w:val="008F5BAA"/>
    <w:rsid w:val="009148E2"/>
    <w:rsid w:val="009242B9"/>
    <w:rsid w:val="00934F78"/>
    <w:rsid w:val="0094114D"/>
    <w:rsid w:val="00967552"/>
    <w:rsid w:val="00971F2E"/>
    <w:rsid w:val="009776F2"/>
    <w:rsid w:val="009E1184"/>
    <w:rsid w:val="009E3403"/>
    <w:rsid w:val="009E5709"/>
    <w:rsid w:val="009F6A77"/>
    <w:rsid w:val="00A010FE"/>
    <w:rsid w:val="00A03CD4"/>
    <w:rsid w:val="00A24F2B"/>
    <w:rsid w:val="00A543CA"/>
    <w:rsid w:val="00A615A8"/>
    <w:rsid w:val="00A81634"/>
    <w:rsid w:val="00A81E3A"/>
    <w:rsid w:val="00AA5924"/>
    <w:rsid w:val="00AC006A"/>
    <w:rsid w:val="00AC2A52"/>
    <w:rsid w:val="00AC6F48"/>
    <w:rsid w:val="00AD1EE1"/>
    <w:rsid w:val="00AE6311"/>
    <w:rsid w:val="00AE67D8"/>
    <w:rsid w:val="00AF39FE"/>
    <w:rsid w:val="00B146A9"/>
    <w:rsid w:val="00B41C63"/>
    <w:rsid w:val="00B46354"/>
    <w:rsid w:val="00B526AF"/>
    <w:rsid w:val="00B55F3F"/>
    <w:rsid w:val="00B86432"/>
    <w:rsid w:val="00BB0192"/>
    <w:rsid w:val="00BC7FD0"/>
    <w:rsid w:val="00BE0D82"/>
    <w:rsid w:val="00C246CA"/>
    <w:rsid w:val="00C366F5"/>
    <w:rsid w:val="00C72327"/>
    <w:rsid w:val="00C82151"/>
    <w:rsid w:val="00C95BF8"/>
    <w:rsid w:val="00CF0F3D"/>
    <w:rsid w:val="00D02292"/>
    <w:rsid w:val="00D03C16"/>
    <w:rsid w:val="00D12337"/>
    <w:rsid w:val="00D3480D"/>
    <w:rsid w:val="00D511D4"/>
    <w:rsid w:val="00D518E4"/>
    <w:rsid w:val="00D60945"/>
    <w:rsid w:val="00D67390"/>
    <w:rsid w:val="00D7732E"/>
    <w:rsid w:val="00D90F36"/>
    <w:rsid w:val="00DF0A85"/>
    <w:rsid w:val="00E06F7F"/>
    <w:rsid w:val="00E15A09"/>
    <w:rsid w:val="00E4719A"/>
    <w:rsid w:val="00E51DCE"/>
    <w:rsid w:val="00E925C9"/>
    <w:rsid w:val="00EA5BDD"/>
    <w:rsid w:val="00EE3A04"/>
    <w:rsid w:val="00F47174"/>
    <w:rsid w:val="00F64605"/>
    <w:rsid w:val="00F72770"/>
    <w:rsid w:val="00F935EB"/>
    <w:rsid w:val="00F93C79"/>
    <w:rsid w:val="00FB1461"/>
    <w:rsid w:val="00FD288C"/>
    <w:rsid w:val="00FF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257A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257AD3"/>
    <w:rPr>
      <w:rFonts w:ascii="Courier New" w:eastAsia="Times New Roman" w:hAnsi="Courier New" w:cs="Times New Roman"/>
      <w:sz w:val="20"/>
      <w:szCs w:val="20"/>
    </w:rPr>
  </w:style>
  <w:style w:type="paragraph" w:styleId="a3">
    <w:name w:val="Subtitle"/>
    <w:basedOn w:val="a"/>
    <w:next w:val="a"/>
    <w:link w:val="a4"/>
    <w:uiPriority w:val="99"/>
    <w:qFormat/>
    <w:rsid w:val="00C82151"/>
    <w:pPr>
      <w:widowControl/>
      <w:suppressAutoHyphens/>
      <w:autoSpaceDE/>
      <w:autoSpaceDN/>
      <w:adjustRightInd/>
      <w:jc w:val="center"/>
    </w:pPr>
    <w:rPr>
      <w:b/>
      <w:sz w:val="28"/>
      <w:lang w:eastAsia="ar-SA"/>
    </w:rPr>
  </w:style>
  <w:style w:type="character" w:customStyle="1" w:styleId="a4">
    <w:name w:val="Подзаголовок Знак"/>
    <w:basedOn w:val="a0"/>
    <w:link w:val="a3"/>
    <w:uiPriority w:val="99"/>
    <w:rsid w:val="00C8215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C82151"/>
    <w:pPr>
      <w:widowControl/>
      <w:suppressAutoHyphens/>
      <w:autoSpaceDE/>
      <w:autoSpaceDN/>
      <w:adjustRightInd/>
      <w:jc w:val="both"/>
    </w:pPr>
    <w:rPr>
      <w:sz w:val="28"/>
      <w:szCs w:val="24"/>
      <w:lang w:eastAsia="zh-CN"/>
    </w:rPr>
  </w:style>
  <w:style w:type="paragraph" w:styleId="a5">
    <w:name w:val="List Paragraph"/>
    <w:basedOn w:val="a"/>
    <w:uiPriority w:val="34"/>
    <w:qFormat/>
    <w:rsid w:val="00C8215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C8215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215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C8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348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4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348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48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71FEC-C426-4C75-A24A-87C53184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2022-06-02T06:10:00Z</cp:lastPrinted>
  <dcterms:created xsi:type="dcterms:W3CDTF">2022-06-02T06:34:00Z</dcterms:created>
  <dcterms:modified xsi:type="dcterms:W3CDTF">2022-06-02T06:34:00Z</dcterms:modified>
</cp:coreProperties>
</file>